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amendement.9.2014. D66GL.Beleidsplan Wmo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-2014-D66GL-Beleidsplan-Wmo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amendement.8.2014.PvdA.Ridderkerkers voor elkaar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-2014-PvdA-Ridderkerkers-voor-elkaar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amendement.6.2014.PvdA.BeleidskaderParticipatiewet2014 2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-2014-PvdA-BeleidskaderParticipatiewet2014-2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amendement.5.2014.PvdA.BeleidskaderParticipatiewet2014 1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-2014-PvdA-BeleidskaderParticipatiewet2014-1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amendement.7.2014.D66GL.Beleidskader Participatiewet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-2014-D66GL-Beleidskader-Participatiewet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amendement.4.2014.D66GL.Zienswijze Metropool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-2014-D66GL-Zienswijze-Metropoo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amendement.3.2014.VVD.Zienswijze Metropool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-2014-VVD-Zienswijze-Metropool-aangeno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1A.2014.CDA.reserve Sociaal domein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A-2014-CDA-reserve-Sociaal-domei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1B.2014.PvdA.subamendement reserve Sociaal domein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B-2014-PvdA-subamendement-reserve-Sociaal-domein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amendement.2.2014.P18P.Drank-en Horecaverordening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-2014-P18P-Drank-en-Horecaverordeni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amendement103.2014.D66GL.Verordening Wmo 2014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103-2014-D66GL-Verordening-Wmo-2014-ingetro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amendement.102.2014.SGP.Algemene subsidieverordening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2-2014-SGP-Algemene-subsidieverordening-aangeno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amendement.101.2014.SGP.Ontwikkelingsperspectief Bolnes-Zuid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1-2014-SGP-Ontwikkelingsperspectief-Bolnes-Zuid-aangeno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42" meta:character-count="1381" meta:non-whitespace-character-count="1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