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589in" svg:height="0.7874in" draw:z-index="2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17:16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Amendementen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2301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3" meta:character-count="103" meta:non-whitespace-character-count="9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208178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208178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