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09:44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139-2025 PvdA Zienswijze Visie Economisch vestigingsklimaat MRDH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183,35 KB</text:p>
          </table:table-cell>
          <table:table-cell table:style-name="Table3.A2" office:value-type="string">
            <text:p text:style-name="P22">
              <text:a xlink:type="simple" xlink:href="https://raad.ridderkerk.nl/Documenten/Amendement-139-2025-PvdA-Zienswijze-Visie-Economisch-vestigingsklimaat-MRDH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37-2025 Bo1 Herbestemming Rijksstraatweg 101 ERHV de Waal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551,39 KB</text:p>
          </table:table-cell>
          <table:table-cell table:style-name="Table3.A2" office:value-type="string">
            <text:p text:style-name="P22">
              <text:a xlink:type="simple" xlink:href="https://raad.ridderkerk.nl/Documenten/Amendement-37-2025-Bo1-Herbestemming-Rijksstraatweg-101-ERHV-de-Waal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36-2025 Bo1 Herbestemming Rijksstraatweg 101 ook commerciele horeca mogelijk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452,38 KB</text:p>
          </table:table-cell>
          <table:table-cell table:style-name="Table3.A2" office:value-type="string">
            <text:p text:style-name="P22">
              <text:a xlink:type="simple" xlink:href="https://raad.ridderkerk.nl/Documenten/Amendement-36-2025-Bo1-Herbestemming-Rijksstraatweg-101-ook-commerciele-horeca-mogelijk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35-2025 Bo1 Herbestemming Rijksstraatweg 101 aanpassen budgetten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460,81 KB</text:p>
          </table:table-cell>
          <table:table-cell table:style-name="Table3.A2" office:value-type="string">
            <text:p text:style-name="P22">
              <text:a xlink:type="simple" xlink:href="https://raad.ridderkerk.nl/Documenten/Amendement-35-2025-Bo1-Herbestemming-Rijksstraatweg-101-aanpassen-budgett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38-2025 CU Verordening Jeugdhulp Ridderkerk – onderzoekstermijn opnemen in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446,45 KB</text:p>
          </table:table-cell>
          <table:table-cell table:style-name="Table3.A2" office:value-type="string">
            <text:p text:style-name="P22">
              <text:a xlink:type="simple" xlink:href="https://raad.ridderkerk.nl/Documenten/Amendement-38-2025-CU-Verordening-Jeugdhulp-Ridderkerk-onderzoekstermijn-opnemen-in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34-2025 Bo1 Omgevingsvisie - visiekaart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4-2025-Bo1-Omgevingsvisie-visiekaar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33-2025 Bo1 Omgevingsvisie - omschrijving wijken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3-2025-Bo1-Omgevingsvisie-omschrijving-wijk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32-2025 VVD Kaderbrief 2026 - Turnhal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Kaderbrief-2026-1/Amendement-32-2025-VVD-Kaderbrief-2026-Turnh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31-2025 GroenLinks Visie op bouwhoogte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raad.ridderkerk.nl/Documenten/Amendement-31-2025-GroenLinks-Visie-op-bouwhoogte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30-2025 Partij 18PLUS Visie buitengebied - flexwonen ipv AZC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30-2025-Partij-18PLUS-Visie-buitengebied-flexwonen-ipv-AZC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29-2025 LR Visie buitengebied Ridderkerk - locatie flexwoningen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9-2025-LR-Visie-buitengebied-Ridderkerk-locatie-flexwoning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28-2025 GroenLinks Visie buitengebied - geen woningbouw boomgaard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8-2025-GroenLinks-Visie-buitengebied-geen-woningbouw-boomgaard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27-2025 GroenLinks Visie buitengebied – geen woningbouw agrarische gebieden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7-2025-GroenLinks-Visie-buitengebied-geen-woningbouw-agrarische-gebied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26-2025 CU Startnotitie herinrichting Sportpark Bolnes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148,80 KB</text:p>
          </table:table-cell>
          <table:table-cell table:style-name="Table3.A2" office:value-type="string">
            <text:p text:style-name="P22">
              <text:a xlink:type="simple" xlink:href="https://raad.ridderkerk.nl/Documenten/amendement-26-2025-CU-Startnotitie-herinrichting-Sportpark-Bol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25-2025 CDA Startnotitie Nota Sport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216,67 KB</text:p>
          </table:table-cell>
          <table:table-cell table:style-name="Table3.A2" office:value-type="string">
            <text:p text:style-name="P22">
              <text:a xlink:type="simple" xlink:href="https://raad.ridderkerk.nl/Documenten/amendement-25-2025-CDA-Startnotitie-Nota-Spor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24-2025 SGP Woonruimtebemiddeling en Bestuursovereenkomst SvWrR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ridderkerk.nl/Documenten/amendement-24-2025-SGP-Woonruimtebemiddeling-en-Bestuursovereenkomst-SvWrR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23-2025 LR SGP Rekenkamerrapport Sturen op woondoelen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Rapport-Rekenkamer-Ridderkerk-Sturen-op-woondoelen/amendement-23-2025-LR-SGP-Rekenkamerrapport-Sturen-op-woondoelen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9" meta:character-count="1990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1671968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1671968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