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2022-12-15-besluitenlijst-gemeenteraad-ridderkerk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december/20:00/Besluitenlijst-en-verslag/2022-12-15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2022-11-24-besluitenlijst-gemeenteraad-ridderkerk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2022-11-07-besluitenlijst-gemeenteraad-ridderkerk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07-november/20:00/verslag/2022-11-07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2022-11-03-besluitenlijst-gemeenteraad-ridderkerk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03-november/09:30/Besluitenlijst/2022-11-03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2022-10-13-besluitenlijst-gemeenteraad-ridderkerk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3-oktober/20:00/Besluitenlijst-en-verslag/2022-10-13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2022-09-15-besluitenlijst-gemeenteraad-ridderkerk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2-09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2022-06-30-besluitenlijst-gemeenteraad-ridderkerk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2-06-3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2022-06-02-besluitenlijst-gemeenteraad-ridderkerk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2-06-02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2022-05-12-besluitenlijst-gemeenteraad-ridderkerk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2-mei/20:00/2022-05-12-concept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2022-03-28-besluitenlijst-gemeenteraad-ridderkerk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2-03-28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2022-03-30- en 04-04-besluitenlijst-gemeenteraad-ridderkerk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2-03-30-en-04-04-concept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2022-02-24 en 2022-03-07-besluitenlijst-gemeenteraad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2-02-24-en-2022-03-07-besluitenlijst-gemeente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2022-01-27-en-31-besluitenlijst-gemeenteraad-ridderkerk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2-01-27-en-31-besluitenlijst-gemeenteraad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13" meta:character-count="1182" meta:non-whitespace-character-count="1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