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5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17:34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2019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54" text:style-name="Internet_20_link" text:visited-style-name="Visited_20_Internet_20_Link">
              <text:span text:style-name="ListLabel_20_28">
                <text:span text:style-name="T8">1 Moties 2019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4"/>
        Moties 2019
        <text:bookmark-end text:name="25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Open de motie om te zien op welke wijze deze is afgedaan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15:43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Archiefmap (vóór 2022)</text:p>
          </table:table-cell>
        </table:table-row>
      </table:table>
      <text:p text:style-name="P17"/>
      <text:p text:style-name="P30">
        Documenten (26)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motienr.30.2019.CU.Verordening Jeugdhulp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22-02-2019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37,35 KB</text:p>
          </table:table-cell>
          <table:table-cell table:style-name="Table5.A2" office:value-type="string">
            <text:p text:style-name="P33">
              <text:a xlink:type="simple" xlink:href="https://raad.ridderkerk.nl//documenten/Moties/motienr-30-2019-CU-Verordening-Jeugdhulp-afgedaa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motienr.31.2019.P18P.aanpak bijplaatsen afval (aangenomen)
              <text:span text:style-name="T3"/>
            </text:p>
            <text:p text:style-name="P7"/>
          </table:table-cell>
          <table:table-cell table:style-name="Table5.A2" office:value-type="string">
            <text:p text:style-name="P8">22-03-2019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109,16 KB</text:p>
          </table:table-cell>
          <table:table-cell table:style-name="Table5.A2" office:value-type="string">
            <text:p text:style-name="P33">
              <text:a xlink:type="simple" xlink:href="https://raad.ridderkerk.nl//documenten/Moties/motienr-31-2019-P18P-aanpak-bijplaatsen-afval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motienr.32.2019.GL.opbrengst verkoop aandelen Eneco (ingetrokken)
              <text:span text:style-name="T3"/>
            </text:p>
            <text:p text:style-name="P7"/>
          </table:table-cell>
          <table:table-cell table:style-name="Table5.A2" office:value-type="string">
            <text:p text:style-name="P8">22-03-2019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46,93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19/21-maart/20:00/motienr-32-2019-GL-opbrengst-verkoop-aandelen-Eneco-ingetrokk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motienr.33.2019.P18P.veiligheid in De Fakkel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11-07-2019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82,43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19/11-juli/20:00/motienr-33-2019-P18P-veiligheid-in-De-Fakkel-afgedaa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motienr.34.2019.LR.relschoppers zwembad De Fakkel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12-07-2019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574,86 KB</text:p>
          </table:table-cell>
          <table:table-cell table:style-name="Table5.A2" office:value-type="string">
            <text:p text:style-name="P33">
              <text:a xlink:type="simple" xlink:href="https://raad.ridderkerk.nl//documenten/Moties/motienr-34-2019-LR-relschoppers-zwembad-De-Fakkel-verworp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motienr.35.2019.PvdA.ombudsfunctie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17-07-2019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50,26 KB</text:p>
          </table:table-cell>
          <table:table-cell table:style-name="Table5.A2" office:value-type="string">
            <text:p text:style-name="P33">
              <text:a xlink:type="simple" xlink:href="https://raad.ridderkerk.nl//documenten/Moties/motienr-35-2019-PvdA-ombudsfunctie-afgedaa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motienr.36.2019.PvdA preventief jeugdbeleid (ingetrokken)
              <text:span text:style-name="T3"/>
            </text:p>
            <text:p text:style-name="P7"/>
          </table:table-cell>
          <table:table-cell table:style-name="Table5.A2" office:value-type="string">
            <text:p text:style-name="P8">17-07-2019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52,60 KB</text:p>
          </table:table-cell>
          <table:table-cell table:style-name="Table5.A2" office:value-type="string">
            <text:p text:style-name="P33">
              <text:a xlink:type="simple" xlink:href="https://raad.ridderkerk.nl//documenten/Moties/motienr-36-2019-PvdA-preventief-jeugdbeleid-ingetrokk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motienr.37.2019.D66.vergroening schoolpleinen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07-11-2019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46,87 KB</text:p>
          </table:table-cell>
          <table:table-cell table:style-name="Table5.A2" office:value-type="string">
            <text:p text:style-name="P33">
              <text:a xlink:type="simple" xlink:href="https://raad.ridderkerk.nl//documenten/Moties/motienr-37-2019-D66-vergroening-schoolpleinen-afgedaa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motienr.38.2019.CU.herindicaties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07-11-2019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37,91 KB</text:p>
          </table:table-cell>
          <table:table-cell table:style-name="Table5.A2" office:value-type="string">
            <text:p text:style-name="P33">
              <text:a xlink:type="simple" xlink:href="https://raad.ridderkerk.nl//documenten/Moties/motienr-38-2019-CU-herindicaties-afgedaa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motienr.39.2019.Bo1.vrije rijbaan Verbindingsweg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14-11-2019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46,92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19/07-november/09:30/motienr-39-2019-Bo1-vrije-rijbaan-Verbindingsweg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motienr.40.2019.Bo1.AED's in Ridderkerk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14-11-2019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264,20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19/07-november/09:30/motienr-40-2019-Bo1-AED-s-in-Ridderkerk-afgedaa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motienr.41.2019.CDA.manifest iedereen doet mee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14-11-2019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286,69 KB</text:p>
          </table:table-cell>
          <table:table-cell table:style-name="Table5.A2" office:value-type="string">
            <text:p text:style-name="P33">
              <text:a xlink:type="simple" xlink:href="https://raad.ridderkerk.nl//documenten/Moties/motienr-41-2019-CDA-manifest-iedereen-doet-mee-afgedaa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motienr.42.2019.CDA.meld misdaad anoniem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14-11-2019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53,85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19/07-november/09:30/motienr-42-2019-CDA-meld-misdaad-anoniem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motienr.43.2019.CDA.nieuw evenementenbeleid
              <text:span text:style-name="T3"/>
            </text:p>
            <text:p text:style-name="P7"/>
          </table:table-cell>
          <table:table-cell table:style-name="Table5.A2" office:value-type="string">
            <text:p text:style-name="P8">14-11-2019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311,80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19/07-november/09:30/motienr-43-2019-CDA-nieuw-evenementenbelei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motienr.44.2019. SGP.vieren 75 jaar vrijheid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14-11-2019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49,03 KB</text:p>
          </table:table-cell>
          <table:table-cell table:style-name="Table5.A2" office:value-type="string">
            <text:p text:style-name="P33">
              <text:a xlink:type="simple" xlink:href="https://raad.ridderkerk.nl//documenten/Moties/motienr-44-2019-SGP-vieren-75-jaar-vrijheid-afgedaa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motienr.45.2019.SGP,jeugdlintje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14-11-2019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50,46 KB</text:p>
          </table:table-cell>
          <table:table-cell table:style-name="Table5.A2" office:value-type="string">
            <text:p text:style-name="P33">
              <text:a xlink:type="simple" xlink:href="https://raad.ridderkerk.nl//documenten/Moties/motienr-45-2019-SGP-jeugdlintje-afgedaa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motienr.46.2019.SGP.lachgas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14-11-2019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185,93 KB</text:p>
          </table:table-cell>
          <table:table-cell table:style-name="Table5.A2" office:value-type="string">
            <text:p text:style-name="P33">
              <text:a xlink:type="simple" xlink:href="https://raad.ridderkerk.nl//documenten/Moties/motienr-46-2019-SGP-lachgas-afgedaa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motienr.47.2019.LR.hondenlosloopgebied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14-11-2019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50,88 KB</text:p>
          </table:table-cell>
          <table:table-cell table:style-name="Table5.A2" office:value-type="string">
            <text:p text:style-name="P33">
              <text:a xlink:type="simple" xlink:href="https://raad.ridderkerk.nl//documenten/Moties/motienr-47-2019-LR-hondenlosloopgebied-afgedaa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motienr.48.2019.LR.overlast ratten en muizen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07-11-2019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44,93 KB</text:p>
          </table:table-cell>
          <table:table-cell table:style-name="Table5.A2" office:value-type="string">
            <text:p text:style-name="P33">
              <text:a xlink:type="simple" xlink:href="https://raad.ridderkerk.nl//documenten/Moties/motienr-48-2019-LR-overlast-ratten-en-muizen-afgedaa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motienr.49.2019.LR.pop up politiebureaus (ingetrokken)
              <text:span text:style-name="T3"/>
            </text:p>
            <text:p text:style-name="P7"/>
          </table:table-cell>
          <table:table-cell table:style-name="Table5.A2" office:value-type="string">
            <text:p text:style-name="P8">14-11-2019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49,36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19/07-november/09:30/motienr-49-2019-LR-pop-up-politiebureaus-ingetrokk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motienr.50.2019.LR.SROI bouwprojecten (ingetrokken)
              <text:span text:style-name="T3"/>
            </text:p>
            <text:p text:style-name="P7"/>
          </table:table-cell>
          <table:table-cell table:style-name="Table5.A2" office:value-type="string">
            <text:p text:style-name="P8">14-11-2019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63,66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19/07-november/09:30/motienr-50-2019-LR-SROI-bouwprojecten-ingetrokk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motienr.51.2019.P18P.bevorderen opkomst verkiezingen (aangenomen)
              <text:span text:style-name="T3"/>
            </text:p>
            <text:p text:style-name="P7"/>
          </table:table-cell>
          <table:table-cell table:style-name="Table5.A2" office:value-type="string">
            <text:p text:style-name="P8">14-11-2019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208,16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19/07-november/09:30/motienr-51-2019-P18P-bevorderen-opkomst-verkiezingen-aangenom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motienr.52.2019.PvdA.dierenartskosten minima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14-11-2019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54,45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19/07-november/09:30/motienr-52-2019-PvdA-dierenartskosten-minima-afgedaa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motienr.53.2019.PvdA.natuurinclusief bouwen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14-11-2019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49,86 KB</text:p>
          </table:table-cell>
          <table:table-cell table:style-name="Table5.A2" office:value-type="string">
            <text:p text:style-name="P33">
              <text:a xlink:type="simple" xlink:href="https://raad.ridderkerk.nl//documenten/Moties/motienr-53-2019-PvdA-natuurinclusief-bouwen-afgedaa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motienr.54.2019.P18P.schrappen urgentiestatus statushouders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25-11-2019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61,67 KB</text:p>
          </table:table-cell>
          <table:table-cell table:style-name="Table5.A2" office:value-type="string">
            <text:p text:style-name="P33">
              <text:a xlink:type="simple" xlink:href="https://raad.ridderkerk.nl//documenten/Moties/motienr-54-2019-P18P-schrappen-urgentiestatus-statushouders-verworp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motienr.55.2019.SGP.groene leges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12-12-2019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50,13 KB</text:p>
          </table:table-cell>
          <table:table-cell table:style-name="Table5.A2" office:value-type="string">
            <text:p text:style-name="P33">
              <text:a xlink:type="simple" xlink:href="https://raad.ridderkerk.nl//Documenten/Motie/motienr-55-2019-SGP-groene-leges-afgedaa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55" meta:object-count="0" meta:page-count="4" meta:paragraph-count="180" meta:word-count="302" meta:character-count="2530" meta:non-whitespace-character-count="24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2002898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2002898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