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2 Motie 2021-130 Echt voor Ridderkerk Sport- en cultuurpas </text:span>
              </text:span>
            </text:a>
          </text:p>
        </text:list-item>
        <text:list-item>
          <text:p text:style-name="P2" loext:marker-style-name="T5">
            <text:a xlink:type="simple" xlink:href="#151" text:style-name="Internet_20_link" text:visited-style-name="Visited_20_Internet_20_Link">
              <text:span text:style-name="ListLabel_20_28">
                <text:span text:style-name="T8">3 Motie 2021-119 CU Directe toekenning Wmo 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9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18-03-2024 15:26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ext:soft-page-break/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9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10-11-2021</text:p>
          </table:table-cell>
          <table:table-cell table:style-name="Table7.A2" office:value-type="string">
            <text:p text:style-name="P6">
              <draw:frame draw:style-name="fr1" draw:name="Image9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7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7.A2" office:value-type="string">
            <text:p text:style-name="P8">10-12-2021</text:p>
          </table:table-cell>
          <table:table-cell table:style-name="Table7.A2" office:value-type="string">
            <text:p text:style-name="P6">
              <draw:frame draw:style-name="fr1" draw:name="Image10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7.A2" office:value-type="string">
            <text:p text:style-name="P8">25-02-2022</text:p>
          </table:table-cell>
          <table:table-cell table:style-name="Table7.A2" office:value-type="string">
            <text:p text:style-name="P6">
              <draw:frame draw:style-name="fr1" draw:name="Image10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7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7.A2" office:value-type="string">
            <text:p text:style-name="P8">25-02-2022</text:p>
          </table:table-cell>
          <table:table-cell table:style-name="Table7.A2" office:value-type="string">
            <text:p text:style-name="P6">
              <draw:frame draw:style-name="fr1" draw:name="Image10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7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10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21-07-2023 16:29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10-11-2021</text:p>
          </table:table-cell>
          <table:table-cell table:style-name="Table9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9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9.A2" office:value-type="string">
            <text:p text:style-name="P8">03-12-2021</text:p>
          </table:table-cell>
          <table:table-cell table:style-name="Table9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9.A2" office:value-type="string">
            <text:p text:style-name="P8">18-02-2022</text:p>
          </table:table-cell>
          <table:table-cell table:style-name="Table9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9.A2" office:value-type="string">
            <text:p text:style-name="P8">18-02-2022</text:p>
          </table:table-cell>
          <table:table-cell table:style-name="Table9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9.A2" office:value-type="string">
            <text:p text:style-name="P8">25-02-2022</text:p>
          </table:table-cell>
          <table:table-cell table:style-name="Table9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6.</text:p>
          </table:table-cell>
          <table:table-cell table:style-name="Table9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9.A2" office:value-type="string">
            <text:p text:style-name="P8">24-02-2023</text:p>
          </table:table-cell>
          <table:table-cell table:style-name="Table9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9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" meta:image-count="119" meta:object-count="0" meta:page-count="8" meta:paragraph-count="394" meta:word-count="892" meta:character-count="6157" meta:non-whitespace-character-count="5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