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" text:style-name="Internet_20_link" text:visited-style-name="Visited_20_Internet_20_Link">
              <text:span text:style-name="ListLabel_20_28">
                <text:span text:style-name="T8">1 Motie 2022-002 Leefbaar Ridderkerk Geen bijbetaling afvalstoffenheffing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"/>
        Motie 2022-002 Leefbaar Ridderkerk Geen bijbetaling afvalstoffenheffing 2022
        <text:bookmark-end text:name="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11-03-2024 13:48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2-2022 LR Geen bijbetaling afvalstoffenheffing 2022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4.A2" office:value-type="string">
            <text:p text:style-name="P33">
              <text:a xlink:type="simple" xlink:href="https://raad.ridderkerk.nl//documenten/Moties/motie-2-2022-LR-Geen-bijbetaling-afvalstoffenheffi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9" meta:character-count="641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