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" text:style-name="Internet_20_link" text:visited-style-name="Visited_20_Internet_20_Link">
              <text:span text:style-name="ListLabel_20_28">
                <text:span text:style-name="T8">1 Motie 2022-014 SGP Onderzoek ophalen oud papier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"/>
        Motie 2022-014 SGP Onderzoek ophalen oud papier
        <text:bookmark-end text:name="1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02-10-2023 10:29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14-2022 SGP Onderzoek ophalen oud papier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2/03-november/09:30/Algemene-Beschouwingen-inclusief-moties/Motie-14-2022-SGP-Onderzoek-ophalen-oud-papie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2023-08-25 RIB Afdoening motie 2022-14
              <text:span text:style-name="T3"/>
            </text:p>
            <text:p text:style-name="P7"/>
          </table:table-cell>
          <table:table-cell table:style-name="Table4.A2" office:value-type="string">
            <text:p text:style-name="P8">25-08-2023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4.A2" office:value-type="string">
            <text:p text:style-name="P33">
              <text:a xlink:type="simple" xlink:href="https://raad.ridderkerk.nl//Documenten/2023-08-25-RIB-Afdoening-motie-2022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6" meta:character-count="571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