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3" text:style-name="Internet_20_link" text:visited-style-name="Visited_20_Internet_20_Link">
              <text:span text:style-name="ListLabel_20_28">
                <text:span text:style-name="T8">1 Motie 2021-130 Echt voor Ridderkerk Sport- en cultuurpas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18-03-2024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4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2021-12-10 RIB Eerste reactie aangenomen moties begrotingsraad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298,61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0" meta:character-count="869" meta:non-whitespace-character-count="7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