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6" text:style-name="Internet_20_link" text:visited-style-name="Visited_20_Internet_20_Link">
              <text:span text:style-name="ListLabel_20_28">
                <text:span text:style-name="T8">1 motie 2023-050 Leefbaar Ridderkerk Geluidsflitspalen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6"/>
        motie 2023-050 Leefbaar Ridderkerk Geluidsflitspalen
        <text:bookmark-end text:name="2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50-2023 LR Geluidsflitspalen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96,97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9-juni/20:00/1e-Tussenrapportage-2023/motie-50-2023-LR-Geluidsflitspa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1" meta:character-count="583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