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9" text:style-name="Internet_20_link" text:visited-style-name="Visited_20_Internet_20_Link">
              <text:span text:style-name="ListLabel_20_28">
                <text:span text:style-name="T8">1 Moties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9"/>
        Moties 2012
        <text:bookmark-end text:name="3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motienr.100.2012.PvdA.BAR-organisatie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17-12-2012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2-PvdA-BAR-organisatie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motienr.91.2012.LR.vluchtelingenwerk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78,52 KB</text:p>
          </table:table-cell>
          <table:table-cell table:style-name="Table4.A2" office:value-type="string">
            <text:p text:style-name="P33">
              <text:a xlink:type="simple" xlink:href="https://raad.ridderkerk.nl//Documenten/Motie/motienr-91-2012-LR-vluchtelingenwerk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motienr.93.2012.LR.leegstand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motienr.93.2012.LR.leegstand _aangenomen_.pdf
              <text:span text:style-name="T3"/>
            </text:p>
            <text:p text:style-name="P7"/>
          </table:table-cell>
          <table:table-cell table:style-name="Table4.A2" office:value-type="string">
            <text:p text:style-name="P8">06-11-2012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27,61 KB</text:p>
          </table:table-cell>
          <table:table-cell table:style-name="Table4.A2" office:value-type="string">
            <text:p text:style-name="P33">
              <text:a xlink:type="simple" xlink:href="https://raad.ridderkerk.nl//Documenten/Motie/motienr-93-2012-LR-leegstand-aangenom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motienr.90.2012.CDA.plaatsing windturbines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05-10-2012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2-CDA-plaatsing-windturbines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motienr.81.2012.LR.startnotities_decentralisaties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2-LR-startnotities-decentralisaties-afged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motienr.87.2012.CU.beleidsregels Wwb 2012 _verworpen_.pdf
              <text:span text:style-name="T3"/>
            </text:p>
            <text:p text:style-name="P7"/>
          </table:table-cell>
          <table:table-cell table:style-name="Table4.A2" office:value-type="string">
            <text:p text:style-name="P8">15-08-2012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2-CU-beleidsregels-Wwb-2012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motienr.85.2012.D66GL.groene kaart APV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2-D66GL-groene-kaart-APV-afgeda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motienr.88.2012.CU.statiegeldregeling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2-CU-statiegeldregeling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motienr.82.2012.CDA.huiselijk geweld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2-CDA-huiselijk-geweld-afgedaa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motienr.86.2012.D66GL.zedenmisdrijven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12-07-2012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2-D66GL-zedenmisdrijven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5" meta:object-count="0" meta:page-count="2" meta:paragraph-count="87" meta:word-count="132" meta:character-count="1163" meta:non-whitespace-character-count="1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