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4" text:style-name="Internet_20_link" text:visited-style-name="Visited_20_Internet_20_Link">
              <text:span text:style-name="ListLabel_20_28">
                <text:span text:style-name="T8">1 Moties 2009 (niet compleet)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4"/>
        Moties 2009 (niet compleet)
        <text:bookmark-end text:name="3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22-07-2023 18:39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motienr.125.2009.LR. bestuurskrachtmeting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09-LR-bestuurskrachtmeting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motienr.139.2009.CU. bouw Lagendijk-Rijksstraatweg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09-CU-bouw-Lagendijk-Rijksstraatweg-aangenomen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motienr.121.2009.PvdA. sociale woingvoorraad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09-PvdA-sociale-woingvoorraad-afged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motienr.153.2009.SGP.wateroverlast Kerkweg _afgedaan_.pdf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23-04-2012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10,50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53-2009-SGP-wateroverlast-Kerkweg-afgeda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motienr.154.2009.LR.wateroverlast Kerkweg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23-04-2012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4-2009-LR-wateroverlast-Kerkweg-afgedaa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89" meta:character-count="728" meta:non-whitespace-character-count="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