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21:29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1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13:06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4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4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4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2018-11-02 RIB Afdoening motie 2017-144 Fietsbeugels.pdf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85,68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4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4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4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4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4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4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4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4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4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4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4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4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4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4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4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4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2017-03-03 Afdoening motie 2016-87 inzake budgetbeheer light.pdf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03-03-2017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4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4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4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4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4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4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4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4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4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4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4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4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03-07-2015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4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4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4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4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4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4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4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4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24-01-2014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4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4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4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4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4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4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4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4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4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4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4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4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4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4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4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4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4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4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4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4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4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4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4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4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4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4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4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4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4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2012-06-20 Afdoening motie 2011-80 (inzake stapeling bezuinigingen).pdf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4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4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4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4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18-05-2012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4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1" meta:object-count="0" meta:page-count="16" meta:paragraph-count="825" meta:word-count="1897" meta:character-count="14592" meta:non-whitespace-character-count="13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