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" text:style-name="Internet_20_link" text:visited-style-name="Visited_20_Internet_20_Link">
              <text:span text:style-name="ListLabel_20_28">
                <text:span text:style-name="T8">1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Moties 2020
        <text:bookmark-end text:name="2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motienr.56.2020.GL.afsteekverbod consumentenvuurwerk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23-01-2020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111,72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6-2020-GL-afsteekverbod-consumentenvuurwer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motienr.57.2020.LR.fouilleren en messenverbod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13-02-2020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192,59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7-2020-LR-fouilleren-en-messenverbod-afged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motienr.58.2020.P18P.kansen lokale woningzoekenden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8-2020-P18P-kansen-lokale-woningzoekenden-afgeda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motienr.59.2020.Bo1.pilot blauwe parkeerzone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59-2020-Bo1-pilot-blauwe-parkeerzon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motienr.60.2020.VVD.tijdelijke zondagsopenstelling winkels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5-juni/20:00/motienr-60-2020-VVD-tijdelijke-zondagsopenstelling-winkels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motienr.61.2020.Bo1.blauwe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1-2020-Bo1-blauwe-parkeerzon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motienr.62.2020.P18P. blauwe parkeerzone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2-2020-P18P-blauwe-parkeerzon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motienr.64.2020.Bo1.Sint Jorisstraat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4-2020-Bo1-Sint-Jorisstraa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motienr.65.2020.SGP.herfinanciering leningen portefeuille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48,78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5-2020-SGP-herfinanciering-leningen-portefeuille-afged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motienr.66.2020.LR.Social Return On Investment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187,43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6-2020-LR-Social-Return-On-Investment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motienr.67.2020.PvdA.Inclusief Vervoer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40,66 KB</text:p>
          </table:table-cell>
          <table:table-cell table:style-name="Table5.A2" office:value-type="string">
            <text:p text:style-name="P33">
              <text:a xlink:type="simple" xlink:href="https://raad.ridderkerk.nl//documenten/Amendementen/motienr-67-2020-PvdA-Inclusief-Vervoer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motienr.68.2020.CU.groenparticipatie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8-2020-CU-groenparticipatie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motienr.69.2020.CDA.stimuleren actie steenbreek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69-2020-CDA-stimuleren-actie-steenbreek-afged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motienr.70.2020.SGP.onderzoek implementatie ANPR camera's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07-10-2020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70-2020-SGP-onderzoek-implementatie-ANPR-camera-s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motienr.71.2020.P18P.kwijtschelding huur maatschappelijk vastgoed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17-09-2020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51,44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17-september/20:00/motienr-71-2020-P18P-kwijtschelding-huur-maatschappelijk-vastgoed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72-2020 P18P aanpassen tarifering rioolheffing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72-2020-P18P-aanpassen-tarifering-rioolheffing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73-2020 P18P verbeteren visstand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73-2020-P18P-verbeteren-visstand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74-2020 P18P verplaatsing van stenen bankje naar het centrum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5.A2" office:value-type="string">
            <text:p text:style-name="P33">
              <text:a xlink:type="simple" xlink:href="https://raad.ridderkerk.nl//documenten/Moties/motie-74-2020-P18P-verplaatsing-van-stenen-bankje-naar-het-centrum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75-2020 PvdA betaalbare 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75-2020-PvdA-betaalbare-woningen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76-2020 PvdA Ridderkerk zwerfafvalarm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27,70 KB</text:p>
          </table:table-cell>
          <table:table-cell table:style-name="Table5.A2" office:value-type="string">
            <text:p text:style-name="P33">
              <text:a xlink:type="simple" xlink:href="https://raad.ridderkerk.nl//documenten/Moties/motie-76-2020-PvdA-Ridderkerk-zwerfafvalarm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77-2020 PvdA Extra inzet voorkomen problematische schulden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199,06 KB</text:p>
          </table:table-cell>
          <table:table-cell table:style-name="Table5.A2" office:value-type="string">
            <text:p text:style-name="P33">
              <text:a xlink:type="simple" xlink:href="https://raad.ridderkerk.nl//documenten/Moties/motie-77-2020-PvdA-Extra-inzet-voorkomen-problematische-schulden-aangenom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78-2020 PvdA Voor 14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78-2020-PvdA-Voor-14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79-2020 SGP Verbetering doorstroming afvalbrengstation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28,65 KB</text:p>
          </table:table-cell>
          <table:table-cell table:style-name="Table5.A2" office:value-type="string">
            <text:p text:style-name="P33">
              <text:a xlink:type="simple" xlink:href="https://raad.ridderkerk.nl//documenten/Moties/motie-79-2020-SGP-Verbetering-doorstroming-afvalbrengstatio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80-2020 SGP anti verloedering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-80-2020-SGP-anti-verloedering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81-2020 LR gevolgen COVID-19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81-2020-LR-gevolgen-COVID-19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82-2020 LR herbestemming huishoudschool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65,84 KB</text:p>
          </table:table-cell>
          <table:table-cell table:style-name="Table5.A2" office:value-type="string">
            <text:p text:style-name="P33">
              <text:a xlink:type="simple" xlink:href="https://raad.ridderkerk.nl//documenten/Moties/motie-82-2020-LR-herbestemming-huishoudschoo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83-2020 LR snelheidsmeterspaarpot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197,25 KB</text:p>
          </table:table-cell>
          <table:table-cell table:style-name="Table5.A2" office:value-type="string">
            <text:p text:style-name="P33">
              <text:a xlink:type="simple" xlink:href="https://raad.ridderkerk.nl//documenten/Moties/motie-83-2020-LR-snelheidsmeterspaarpot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5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85-2020 CDA inzet mobiele camera unit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85-2020-CDA-inzet-mobiele-camera-uni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86-2020 GL opstellen begroting 2022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86-2020-GL-opstellen-begroting-2022-ingetro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87-2020 GL woonplicht (nieuwbouw)woningen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99,73 KB</text:p>
          </table:table-cell>
          <table:table-cell table:style-name="Table5.A2" office:value-type="string">
            <text:p text:style-name="P33">
              <text:a xlink:type="simple" xlink:href="https://raad.ridderkerk.nl//documenten/Moties/motie-87-2020-GL-woonplicht-nieuwbouw-woningen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88-2020 CU structureel bekostigen Buurtcirkel en Het Geheugenpaleis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78,92 KB</text:p>
          </table:table-cell>
          <table:table-cell table:style-name="Table5.A2" office:value-type="string">
            <text:p text:style-name="P33">
              <text:a xlink:type="simple" xlink:href="https://raad.ridderkerk.nl//documenten/Moties/Motie-88-2020-CU-structureel-bekostigen-Buurtcirkel-en-Het-Geheugenpaleis-afgeda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89-2020 CU schuldhulpverlening en wijkteams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44,91 KB</text:p>
          </table:table-cell>
          <table:table-cell table:style-name="Table5.A2" office:value-type="string">
            <text:p text:style-name="P33">
              <text:a xlink:type="simple" xlink:href="https://raad.ridderkerk.nl//documenten/Moties/motie-89-2020-CU-schuldhulpverlening-en-wijkteam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90-2020 Bo1 locaties voor tiny houses en micro woningen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90-2020-Bo1-locaties-voor-tiny-houses-en-micro-woningen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91-2020 Bo1 onderzoek aansluiten bij Schuldhulproute NL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195,80 KB</text:p>
          </table:table-cell>
          <table:table-cell table:style-name="Table5.A2" office:value-type="string">
            <text:p text:style-name="P33">
              <text:a xlink:type="simple" xlink:href="https://raad.ridderkerk.nl//documenten/Moties/Motie-91-2020-Bo1-onderzoek-aansluiten-bij-Schuldhulproute-NL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92-2020 Bo1 ontwerpwedstrijd voor blikvangers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67,02 KB</text:p>
          </table:table-cell>
          <table:table-cell table:style-name="Table5.A2" office:value-type="string">
            <text:p text:style-name="P33">
              <text:a xlink:type="simple" xlink:href="https://raad.ridderkerk.nl//documenten/Moties/motie-92-2020-Bo1-ontwerpwedstrijd-voor-blikvangers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93-2020 Bo1 vrijstelling voor OZB voor zonnepanelen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65,82 KB</text:p>
          </table:table-cell>
          <table:table-cell table:style-name="Table5.A2" office:value-type="string">
            <text:p text:style-name="P33">
              <text:a xlink:type="simple" xlink:href="https://raad.ridderkerk.nl//documenten/Moties/motie-93-2020-Bo1-vrijstelling-voor-OZB-voor-zonnepanele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94-2020 D66 digitale dienstverlening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64,18 KB</text:p>
          </table:table-cell>
          <table:table-cell table:style-name="Table5.A2" office:value-type="string">
            <text:p text:style-name="P33">
              <text:a xlink:type="simple" xlink:href="https://raad.ridderkerk.nl//documenten/Moties/motie-94-2020-D66-digitale-dienstverlening-verwor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95-2020 D66 participatiebeleid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20/05-november/14:00/motie-95-2020-D66-participatiebeleid-afged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96-2020 D66 aansluiten bij doorbraakmethodiek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16-11-2020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69,79 KB</text:p>
          </table:table-cell>
          <table:table-cell table:style-name="Table5.A2" office:value-type="string">
            <text:p text:style-name="P33">
              <text:a xlink:type="simple" xlink:href="https://raad.ridderkerk.nl//documenten/Moties/motie-96-2020-D66-aansluiten-bij-doorbraakmethodiek-verworp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97-2020 CU zonnepanelen Oosterpark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95,00 KB</text:p>
          </table:table-cell>
          <table:table-cell table:style-name="Table5.A2" office:value-type="string">
            <text:p text:style-name="P33">
              <text:a xlink:type="simple" xlink:href="https://raad.ridderkerk.nl//documenten/Moties/motie-97-2020-CU-zonnepanelen-Oosterpark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98-2020 VVD groen scherm Rotterdamseweg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98-2020-VVD-groen-scherm-Rotterdamseweg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99-2020 PvdA kwijtschelding lokale heffingen voor minima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15-12-2020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26,29 KB</text:p>
          </table:table-cell>
          <table:table-cell table:style-name="Table5.A2" office:value-type="string">
            <text:p text:style-name="P33">
              <text:a xlink:type="simple" xlink:href="https://raad.ridderkerk.nl//documenten/Moties/motie-99-2020-PvdA-kwijtschelding-lokale-heffingen-voor-minima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1" meta:object-count="0" meta:page-count="6" meta:paragraph-count="288" meta:word-count="577" meta:character-count="4273" meta:non-whitespace-character-count="3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