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14:36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Moties</text:p>
          </table:table-cell>
        </table:table-row>
        <table:table-row table:style-name="Table2.2">
          <table:table-cell table:style-name="Table2.A1" office:value-type="string">
            <text:p text:style-name="P4">
              Periode: 4672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98" meta:non-whitespace-character-count="9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779876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779876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