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4" w:history="1">
        <w:r>
          <w:rPr>
            <w:rFonts w:ascii="Arial" w:hAnsi="Arial" w:eastAsia="Arial" w:cs="Arial"/>
            <w:color w:val="155CAA"/>
            <w:u w:val="single"/>
          </w:rPr>
          <w:t xml:space="preserve">1 Motie 2025-147 PvdA Waardig en veilig ouder worden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0" w:history="1">
        <w:r>
          <w:rPr>
            <w:rFonts w:ascii="Arial" w:hAnsi="Arial" w:eastAsia="Arial" w:cs="Arial"/>
            <w:color w:val="155CAA"/>
            <w:u w:val="single"/>
          </w:rPr>
          <w:t xml:space="preserve">2 Motie 2025-133 GroenLinks Onderzoek en beleidsmaatregelen gebruik staalslakken in Ridderkerk ingetrokken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4"/>
      <w:r w:rsidRPr="00A448AC">
        <w:rPr>
          <w:rFonts w:ascii="Arial" w:hAnsi="Arial" w:cs="Arial"/>
          <w:b/>
          <w:bCs/>
          <w:color w:val="303F4C"/>
          <w:lang w:val="en-US"/>
        </w:rPr>
        <w:t>Motie 2025-147 PvdA Waardig en veilig ouder worden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147-2025 PvdA-Waardig en veilig ouder worden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0"/>
      <w:r w:rsidRPr="00A448AC">
        <w:rPr>
          <w:rFonts w:ascii="Arial" w:hAnsi="Arial" w:cs="Arial"/>
          <w:b/>
          <w:bCs/>
          <w:color w:val="303F4C"/>
          <w:lang w:val="en-US"/>
        </w:rPr>
        <w:t>Motie 2025-133 GroenLinks Onderzoek en beleidsmaatregelen gebruik staalslakken in Ridderkerk ingetrokken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 motie wordt ingetrokken, mede naar aanleiding van een toezegging.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133-2025 GL Onderzoek en beleidsmaatregelen gebruik staalslakken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7-2025-PvdA-Waardig-en-veilig-ouder-worden-in-Ridderkerk-ingetrokken.pdf" TargetMode="External" /><Relationship Id="rId25" Type="http://schemas.openxmlformats.org/officeDocument/2006/relationships/hyperlink" Target="https://raad.ridderkerk.nl//Vergaderingen/Gemeenteraad-RK/2025/10-juli/20:00/Kaderbrief-2026-moties/Motie-133-2025-GL-Onderzoek-en-beleidsmaatregelen-gebruik-staalslakken-in-Ridderkerk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