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02:49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Wooncompas aan raad over lokaal woonruimtebemiddelingssysteem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150,40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Wooncompas-aan-raad-over-lokaal-woonruimtebemiddelingssysteem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0" meta:character-count="1290" meta:non-whitespace-character-count="1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944152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944152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