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22:18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Wooncompas aan raad over lokaal woonruimtebemiddelingssysteem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150,40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Wooncompas-aan-raad-over-lokaal-woonruimtebemiddelingssysteem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0" meta:character-count="1290" meta:non-whitespace-character-count="1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519108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519108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