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" text:style-name="Internet_20_link" text:visited-style-name="Visited_20_Internet_20_Link">
              <text:span text:style-name="ListLabel_20_28">
                <text:span text:style-name="T8">1 Raadsinformatiebrieven 2022-11 (november)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"/>
        Raadsinformatiebrieven 2022-11 (november)
        <text:bookmark-end text:name="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raadsinformatiebrieven die in november 2022 zijn ontvangen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24-07-2023 11:46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5.A2" office:value-type="string">
            <text:p text:style-name="P8">25-11-2022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5.A2" office:value-type="string">
            <text:p text:style-name="P8">25-11-2022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2022-11-25 RIB Afdoening motie 2019-31 Afval - Uitvoeringsagenda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25-11-2022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5.A2" office:value-type="string">
            <text:p text:style-name="P8">25-11-2022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2022-11-18 RIB Voortgang HOV Ridderkerk afdoening 2297
              <text:span text:style-name="T3"/>
            </text:p>
            <text:p text:style-name="P7"/>
          </table:table-cell>
          <table:table-cell table:style-name="Table5.A2" office:value-type="string">
            <text:p text:style-name="P8">18-11-2022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18-RIB-Voortgang-HOV-Ridderkerk-afdoening-229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2022-11-18 RIB Voortgang HOV Ridderkerk afdoening 2297 - Memo rotondedoseerinstallatie
              <text:span text:style-name="T3"/>
            </text:p>
            <text:p text:style-name="P7"/>
          </table:table-cell>
          <table:table-cell table:style-name="Table5.A2" office:value-type="string">
            <text:p text:style-name="P8">18-11-2022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215,29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18-RIB-Voortgang-HOV-Ridderkerk-afdoening-2297-Memo-rotondedoseerinstall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2022-11-11 RIB Afdoening motie 2021-128 hittestress-tool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214,12 KB</text:p>
          </table:table-cell>
          <table:table-cell table:style-name="Table5.A2" office:value-type="string">
            <text:p text:style-name="P33">
              <text:a xlink:type="simple" xlink:href="https://raad.ridderkerk.nl//Documenten/2022-11-11-RIB-Afdoening-motie-2021-128-hittestress-too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2022-11-11 RIB Planning gebiedsfonds Rivieroevers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11-RIB-Planning-gebiedsfonds-Rivieroev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2022-11-04 RIB 2e tussenrapportage 2022 GR BAR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04-RIB-2e-tussenrapportage-2022-GR-B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2022-11-04 RIB 2e tussenrapportage 2022 GR BAR - brief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61,21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04-RIB-2e-tussenrapportage-2022-GR-BAR-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2022-11-04 RIB 2e tussenrapportage 2022 GR BAR - rapportage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04-RIB-2e-tussenrapportage-2022-GR-BAR-rapport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2022-11-04 RIB Reactie brief pZH Tussenbericht financieel toezicht 2022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65,73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1-04-RIB-Reactie-brief-pZH-Tussenbericht-financieel-toezich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7" meta:object-count="0" meta:page-count="2" meta:paragraph-count="96" meta:word-count="224" meta:character-count="1538" meta:non-whitespace-character-count="1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