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07:23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Raadsinformatiebrieven (RIB)</text:p>
          </table:table-cell>
        </table:table-row>
        <table:table-row table:style-name="Table2.2">
          <table:table-cell table:style-name="Table2.A1" office:value-type="string">
            <text:p text:style-name="P4">
              Periode: 3951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20" meta:non-whitespace-character-count="11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1830871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1830871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