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15:54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Raadsinformatiebrieven (RIB)</text:p>
          </table:table-cell>
        </table:table-row>
        <table:table-row table:style-name="Table2.2">
          <table:table-cell table:style-name="Table2.A1" office:value-type="string">
            <text:p text:style-name="P4">
              Periode: 4099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20" meta:non-whitespace-character-count="11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1706281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1706281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