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0" w:history="1">
        <w:r>
          <w:rPr>
            <w:rFonts w:ascii="Arial" w:hAnsi="Arial" w:eastAsia="Arial" w:cs="Arial"/>
            <w:color w:val="155CAA"/>
            <w:u w:val="single"/>
          </w:rPr>
          <w:t xml:space="preserve">1 161 Leefbaar Ridderkerk Asielopvangplekken 22-01-2025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6" w:history="1">
        <w:r>
          <w:rPr>
            <w:rFonts w:ascii="Arial" w:hAnsi="Arial" w:eastAsia="Arial" w:cs="Arial"/>
            <w:color w:val="155CAA"/>
            <w:u w:val="single"/>
          </w:rPr>
          <w:t xml:space="preserve">2 160 Partij 18PLUS Live volgen en archiveren openbare vergaderingen gemeeschappelijke regelingen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5" w:history="1">
        <w:r>
          <w:rPr>
            <w:rFonts w:ascii="Arial" w:hAnsi="Arial" w:eastAsia="Arial" w:cs="Arial"/>
            <w:color w:val="155CAA"/>
            <w:u w:val="single"/>
          </w:rPr>
          <w:t xml:space="preserve">3 159 P18PLUS KNVB-campus in Zuidelijk Randpark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4" w:history="1">
        <w:r>
          <w:rPr>
            <w:rFonts w:ascii="Arial" w:hAnsi="Arial" w:eastAsia="Arial" w:cs="Arial"/>
            <w:color w:val="155CAA"/>
            <w:u w:val="single"/>
          </w:rPr>
          <w:t xml:space="preserve">4 158 Burger op 1 Netcongestie 20-01-2025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1" w:history="1">
        <w:r>
          <w:rPr>
            <w:rFonts w:ascii="Arial" w:hAnsi="Arial" w:eastAsia="Arial" w:cs="Arial"/>
            <w:color w:val="155CAA"/>
            <w:u w:val="single"/>
          </w:rPr>
          <w:t xml:space="preserve">5 157 PvdA en Burger op 1 Staat monumentale Vleugelnootboom 10-01-2025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6" w:history="1">
        <w:r>
          <w:rPr>
            <w:rFonts w:ascii="Arial" w:hAnsi="Arial" w:eastAsia="Arial" w:cs="Arial"/>
            <w:color w:val="155CAA"/>
            <w:u w:val="single"/>
          </w:rPr>
          <w:t xml:space="preserve">6 156 PvdA Vervolgvragen herinrichting Erasmuslaan 20-12-2024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7 154 CDA Wet goed verhuurschap en Wet betaalbare huur 28-11-2024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0"/>
      <w:r w:rsidRPr="00A448AC">
        <w:rPr>
          <w:rFonts w:ascii="Arial" w:hAnsi="Arial" w:cs="Arial"/>
          <w:b/>
          <w:bCs/>
          <w:color w:val="303F4C"/>
          <w:lang w:val="en-US"/>
        </w:rPr>
        <w:t>161 Leefbaar Ridderkerk Asielopvangplekken 22-01-2025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Antwoord Asielopvangplekken 31-01-2025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LR Asielopvangplekken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6"/>
      <w:r w:rsidRPr="00A448AC">
        <w:rPr>
          <w:rFonts w:ascii="Arial" w:hAnsi="Arial" w:cs="Arial"/>
          <w:b/>
          <w:bCs/>
          <w:color w:val="303F4C"/>
          <w:lang w:val="en-US"/>
        </w:rPr>
        <w:t>160 Partij 18PLUS Live volgen en archiveren openbare vergaderingen gemeeschappelijke regelingen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Antwoord openbare vergaderingen gemeenschappelijke regelingen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P18P Live volgen en archiveren openbare vergaderingen GRen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5"/>
      <w:r w:rsidRPr="00A448AC">
        <w:rPr>
          <w:rFonts w:ascii="Arial" w:hAnsi="Arial" w:cs="Arial"/>
          <w:b/>
          <w:bCs/>
          <w:color w:val="303F4C"/>
          <w:lang w:val="en-US"/>
        </w:rPr>
        <w:t>159 P18PLUS KNVB-campus in Zuidelijk Randpark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Antwoord KNVB-campus in Zuidelijk Randpark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P18P KNVB-campus in Zuidelijk Randpark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4"/>
      <w:r w:rsidRPr="00A448AC">
        <w:rPr>
          <w:rFonts w:ascii="Arial" w:hAnsi="Arial" w:cs="Arial"/>
          <w:b/>
          <w:bCs/>
          <w:color w:val="303F4C"/>
          <w:lang w:val="en-US"/>
        </w:rPr>
        <w:t>158 Burger op 1 Netcongestie 20-01-2025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Antwoord netcongestie 14-02-2025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Bo1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1"/>
      <w:r w:rsidRPr="00A448AC">
        <w:rPr>
          <w:rFonts w:ascii="Arial" w:hAnsi="Arial" w:cs="Arial"/>
          <w:b/>
          <w:bCs/>
          <w:color w:val="303F4C"/>
          <w:lang w:val="en-US"/>
        </w:rPr>
        <w:t>157 PvdA en Burger op 1 Staat monumentale Vleugelnootboom 10-01-2025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Antwoord Staat monumentale Vleugelnootboom 07-02-2025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PvdA Bo1 Staat monumentale Vleugelnootboom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6"/>
      <w:r w:rsidRPr="00A448AC">
        <w:rPr>
          <w:rFonts w:ascii="Arial" w:hAnsi="Arial" w:cs="Arial"/>
          <w:b/>
          <w:bCs/>
          <w:color w:val="303F4C"/>
          <w:lang w:val="en-US"/>
        </w:rPr>
        <w:t>156 PvdA Vervolgvragen herinrichting Erasmuslaan 20-12-2024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Antwoord vervolgvragen herinrichting Erasmuslaan 21-03-2025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PvdA Vervolgvragen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Vertragingsbericht vervolgvragen herinrichting Erasmuslaan 24-01-2024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154 CDA Wet goed verhuurschap en Wet betaalbare huur 28-11-2024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Antwoord Wet goed verhuurschap en Wet betaalbare huur 17-01-2025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CDA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Vertragingsbericht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61-Antwoord-Asielopvangplekken-31-01-2025.pdf" TargetMode="External" /><Relationship Id="rId25" Type="http://schemas.openxmlformats.org/officeDocument/2006/relationships/hyperlink" Target="https://raad.ridderkerk.nl//Documenten/161-LR-Asielopvangplekken.pdf" TargetMode="External" /><Relationship Id="rId26" Type="http://schemas.openxmlformats.org/officeDocument/2006/relationships/hyperlink" Target="https://raad.ridderkerk.nl//Documenten/160-Antwoord-openbare-vergaderingen-gemeenschappelijke-regelingen.pdf" TargetMode="External" /><Relationship Id="rId27" Type="http://schemas.openxmlformats.org/officeDocument/2006/relationships/hyperlink" Target="https://raad.ridderkerk.nl//Documenten/160-P18P-Live-volgen-en-archiveren-openbare-vergaderingen-GRen.pdf" TargetMode="External" /><Relationship Id="rId28" Type="http://schemas.openxmlformats.org/officeDocument/2006/relationships/hyperlink" Target="https://raad.ridderkerk.nl//Documenten/159-Antwoord-KNVB-campus-in-Zuidelijk-Randpark.pdf" TargetMode="External" /><Relationship Id="rId29" Type="http://schemas.openxmlformats.org/officeDocument/2006/relationships/hyperlink" Target="https://raad.ridderkerk.nl//Documenten/159-P18P-KNVB-campus-in-Zuidelijk-Randpark.pdf" TargetMode="External" /><Relationship Id="rId36" Type="http://schemas.openxmlformats.org/officeDocument/2006/relationships/hyperlink" Target="https://raad.ridderkerk.nl//Documenten/158-Antwoord-netcongestie.pdf" TargetMode="External" /><Relationship Id="rId37" Type="http://schemas.openxmlformats.org/officeDocument/2006/relationships/hyperlink" Target="https://raad.ridderkerk.nl//Documenten/158-Bo1-Netcongestie.pdf" TargetMode="External" /><Relationship Id="rId38" Type="http://schemas.openxmlformats.org/officeDocument/2006/relationships/hyperlink" Target="https://raad.ridderkerk.nl//Documenten/157-Antwoord-Staat-monumentale-Vleugelnootboom-07-02-2025.pdf" TargetMode="External" /><Relationship Id="rId39" Type="http://schemas.openxmlformats.org/officeDocument/2006/relationships/hyperlink" Target="https://raad.ridderkerk.nl//Documenten/157-PvdA-Bo1-Staat-monumentale-Vleugelnootboom.pdf" TargetMode="External" /><Relationship Id="rId40" Type="http://schemas.openxmlformats.org/officeDocument/2006/relationships/hyperlink" Target="https://raad.ridderkerk.nl//Documenten/156-Antwoord-vervolgvragen-herinrichting-Erasmuslaan-21-03-2025.pdf" TargetMode="External" /><Relationship Id="rId41" Type="http://schemas.openxmlformats.org/officeDocument/2006/relationships/hyperlink" Target="https://raad.ridderkerk.nl//Documenten/156-PvdA-Vervolgvragen-herinrichting-Erasmuslaan.pdf" TargetMode="External" /><Relationship Id="rId42" Type="http://schemas.openxmlformats.org/officeDocument/2006/relationships/hyperlink" Target="https://raad.ridderkerk.nl//Documenten/156-Vertragingsbericht-vervolgvragen-herinrichting-Erasmuslaan.pdf" TargetMode="External" /><Relationship Id="rId43" Type="http://schemas.openxmlformats.org/officeDocument/2006/relationships/hyperlink" Target="https://raad.ridderkerk.nl//Documenten/154-Antwoord-Wet-goed-verhuurschap-en-Wet-betaalbare-huur-17-01-2025.pdf" TargetMode="External" /><Relationship Id="rId44" Type="http://schemas.openxmlformats.org/officeDocument/2006/relationships/hyperlink" Target="https://raad.ridderkerk.nl//Documenten/154-CDA-Wet-goed-verhuurschap-en-Wet-betaalbare-huur.pdf" TargetMode="External" /><Relationship Id="rId45" Type="http://schemas.openxmlformats.org/officeDocument/2006/relationships/hyperlink" Target="https://raad.ridderkerk.nl//Documenten/154-Vertragingsbericht-Wet-goed-verhuurschap-en-Wet-betaalbare-h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