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" w:history="1">
        <w:r>
          <w:rPr>
            <w:rFonts w:ascii="Arial" w:hAnsi="Arial" w:eastAsia="Arial" w:cs="Arial"/>
            <w:color w:val="155CAA"/>
            <w:u w:val="single"/>
          </w:rPr>
          <w:t xml:space="preserve">1 076 Leefbaar Ridderkerk vraag Kruispunt Rotterdamseweg-Rijnsingel 19-05-2023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" w:history="1">
        <w:r>
          <w:rPr>
            <w:rFonts w:ascii="Arial" w:hAnsi="Arial" w:eastAsia="Arial" w:cs="Arial"/>
            <w:color w:val="155CAA"/>
            <w:u w:val="single"/>
          </w:rPr>
          <w:t xml:space="preserve">2 075 Leefbaar Ridderkerk vraag verlenging proef blauwe zone Dillenburgplein 19-05-2023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" w:history="1">
        <w:r>
          <w:rPr>
            <w:rFonts w:ascii="Arial" w:hAnsi="Arial" w:eastAsia="Arial" w:cs="Arial"/>
            <w:color w:val="155CAA"/>
            <w:u w:val="single"/>
          </w:rPr>
          <w:t xml:space="preserve">3 074 CDA Gevolgen lachgascilinders in afvalketen 12-05-2023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" w:history="1">
        <w:r>
          <w:rPr>
            <w:rFonts w:ascii="Arial" w:hAnsi="Arial" w:eastAsia="Arial" w:cs="Arial"/>
            <w:color w:val="155CAA"/>
            <w:u w:val="single"/>
          </w:rPr>
          <w:t xml:space="preserve">4 073 PvdA/GroenLinks brief AOW-gerechtigden aanvraag gratis ov 01-05-2023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5 071 Partij 18PLUS Landingsplaatsen traumahelikopter 28-04-2023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" w:history="1">
        <w:r>
          <w:rPr>
            <w:rFonts w:ascii="Arial" w:hAnsi="Arial" w:eastAsia="Arial" w:cs="Arial"/>
            <w:color w:val="155CAA"/>
            <w:u w:val="single"/>
          </w:rPr>
          <w:t xml:space="preserve">6 070 EvR Regels begraafplaats en WOO 12-04-2023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" w:history="1">
        <w:r>
          <w:rPr>
            <w:rFonts w:ascii="Arial" w:hAnsi="Arial" w:eastAsia="Arial" w:cs="Arial"/>
            <w:color w:val="155CAA"/>
            <w:u w:val="single"/>
          </w:rPr>
          <w:t xml:space="preserve">7 068 LR Overdracht automatische incasso OZB 07-04-2023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" w:history="1">
        <w:r>
          <w:rPr>
            <w:rFonts w:ascii="Arial" w:hAnsi="Arial" w:eastAsia="Arial" w:cs="Arial"/>
            <w:color w:val="155CAA"/>
            <w:u w:val="single"/>
          </w:rPr>
          <w:t xml:space="preserve">8 066 CDA Actualisatie Regioakkoord Wonen 2022 03-03-2023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"/>
      <w:r w:rsidRPr="00A448AC">
        <w:rPr>
          <w:rFonts w:ascii="Arial" w:hAnsi="Arial" w:cs="Arial"/>
          <w:b/>
          <w:bCs/>
          <w:color w:val="303F4C"/>
          <w:lang w:val="en-US"/>
        </w:rPr>
        <w:t>076 Leefbaar Ridderkerk vraag Kruispunt Rotterdamseweg-Rijnsingel 19-05-2023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LR Kruispunt Rotterdamseweg-Rijnsingel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Antwoord Kruispunt Rotterdamseweg-Rijnsingel 16-06-2023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"/>
      <w:r w:rsidRPr="00A448AC">
        <w:rPr>
          <w:rFonts w:ascii="Arial" w:hAnsi="Arial" w:cs="Arial"/>
          <w:b/>
          <w:bCs/>
          <w:color w:val="303F4C"/>
          <w:lang w:val="en-US"/>
        </w:rPr>
        <w:t>075 Leefbaar Ridderkerk vraag verlenging proef blauwe zone Dillenburgplein 19-05-2023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LR Verlenging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Antwoord Verlenging proef blauwe zone Dillenburgplein 16-06-2023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"/>
      <w:r w:rsidRPr="00A448AC">
        <w:rPr>
          <w:rFonts w:ascii="Arial" w:hAnsi="Arial" w:cs="Arial"/>
          <w:b/>
          <w:bCs/>
          <w:color w:val="303F4C"/>
          <w:lang w:val="en-US"/>
        </w:rPr>
        <w:t>074 CDA Gevolgen lachgascilinders in afvalketen 12-05-2023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09-08-2023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Antwoord gevolgen lachgascilinders in afvalketen 09-06-2023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CDA Gevolgen lachgascilinders in afvalketen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"/>
      <w:r w:rsidRPr="00A448AC">
        <w:rPr>
          <w:rFonts w:ascii="Arial" w:hAnsi="Arial" w:cs="Arial"/>
          <w:b/>
          <w:bCs/>
          <w:color w:val="303F4C"/>
          <w:lang w:val="en-US"/>
        </w:rPr>
        <w:t>073 PvdA/GroenLinks brief AOW-gerechtigden aanvraag gratis ov 01-05-2023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Antwoord Brief AOW-gerechtigden gratis ov 2-6-2023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PvdAGL Brief AOW-gerechtigden aanvraag gratis 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071 Partij 18PLUS Landingsplaatsen traumahelikopter 28-04-2023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Beantwoording mag langer duren maar vòòr 1-10-2023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Antwoord college Landingsplaatsen traumahelikopter 26-5-2023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P18P Landingsplaatsen traumahelikopter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"/>
      <w:r w:rsidRPr="00A448AC">
        <w:rPr>
          <w:rFonts w:ascii="Arial" w:hAnsi="Arial" w:cs="Arial"/>
          <w:b/>
          <w:bCs/>
          <w:color w:val="303F4C"/>
          <w:lang w:val="en-US"/>
        </w:rPr>
        <w:t>070 EvR Regels begraafplaats en WOO 12-04-2023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17:39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Antwoord regels begraafplaats en WOO 5-5-2023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EvR Regels begraafplaats en WOO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"/>
      <w:r w:rsidRPr="00A448AC">
        <w:rPr>
          <w:rFonts w:ascii="Arial" w:hAnsi="Arial" w:cs="Arial"/>
          <w:b/>
          <w:bCs/>
          <w:color w:val="303F4C"/>
          <w:lang w:val="en-US"/>
        </w:rPr>
        <w:t>068 LR Overdracht automatische incasso OZB 07-04-2023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Antwoord overdracht automatische incasso OZB 5-5-2023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LR Overdracht automatische incasso OZB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"/>
      <w:r w:rsidRPr="00A448AC">
        <w:rPr>
          <w:rFonts w:ascii="Arial" w:hAnsi="Arial" w:cs="Arial"/>
          <w:b/>
          <w:bCs/>
          <w:color w:val="303F4C"/>
          <w:lang w:val="en-US"/>
        </w:rPr>
        <w:t>066 CDA Actualisatie Regioakkoord Wonen 2022 03-03-2023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Antwoord actualisatie Regioakkoord Wonen 12-05-2023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Onderbouwing bod ikv Actualisatie Regioakkoord Wonen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RIGO Analyse gemeentelijke biedingen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Vertragingsbericht actualisatie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CDA Actualisatie Regioakkoord Wonen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gemeentelijke biedingen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76-LR-Kruispunt-Rotterdamseweg-Rijnsingel.pdf" TargetMode="External" /><Relationship Id="rId25" Type="http://schemas.openxmlformats.org/officeDocument/2006/relationships/hyperlink" Target="https://raad.ridderkerk.nl//Documenten/76-Antwoord-Kruispunt-Rotterdamseweg-Rijnsingel.pdf" TargetMode="External" /><Relationship Id="rId26" Type="http://schemas.openxmlformats.org/officeDocument/2006/relationships/hyperlink" Target="https://raad.ridderkerk.nl//Documenten/75-LR-Verlenging-proef-blauwe-zone-Dillenburgplein.pdf" TargetMode="External" /><Relationship Id="rId27" Type="http://schemas.openxmlformats.org/officeDocument/2006/relationships/hyperlink" Target="https://raad.ridderkerk.nl//Documenten/75-Antwoord-Verlenging-proef-blauwe-zone-Dillenburgplein.pdf" TargetMode="External" /><Relationship Id="rId28" Type="http://schemas.openxmlformats.org/officeDocument/2006/relationships/hyperlink" Target="https://raad.ridderkerk.nl//Documenten/74-Antwoord-gevolgen-lachgascilinders-in-afvalketen.pdf" TargetMode="External" /><Relationship Id="rId29" Type="http://schemas.openxmlformats.org/officeDocument/2006/relationships/hyperlink" Target="https://raad.ridderkerk.nl//Documenten/74-CDA-Gevolgen-lachgascilinders-in-afvalketen.pdf" TargetMode="External" /><Relationship Id="rId36" Type="http://schemas.openxmlformats.org/officeDocument/2006/relationships/hyperlink" Target="https://raad.ridderkerk.nl//Documenten/73-Antwoord-Brief-AOW-gerechtigden-gratis-ov-2-6-2023.pdf" TargetMode="External" /><Relationship Id="rId37" Type="http://schemas.openxmlformats.org/officeDocument/2006/relationships/hyperlink" Target="https://raad.ridderkerk.nl//Documenten/73-PvdAGL-Brief-AOW-gerechtigden-aanvraag-gratis-ov.pdf" TargetMode="External" /><Relationship Id="rId38" Type="http://schemas.openxmlformats.org/officeDocument/2006/relationships/hyperlink" Target="https://raad.ridderkerk.nl//Documenten/71-Antwoord-college-Landingsplaatsen-traumahelikopter-26-5-2023.pdf" TargetMode="External" /><Relationship Id="rId39" Type="http://schemas.openxmlformats.org/officeDocument/2006/relationships/hyperlink" Target="https://raad.ridderkerk.nl//Documenten/71-P18P-Landingsplaatsen-traumahelikopter.pdf" TargetMode="External" /><Relationship Id="rId40" Type="http://schemas.openxmlformats.org/officeDocument/2006/relationships/hyperlink" Target="https://raad.ridderkerk.nl//Documenten/70-EvR-Antwoord-regels-begraafplaats-en-WOO-5-5-2023.pdf" TargetMode="External" /><Relationship Id="rId41" Type="http://schemas.openxmlformats.org/officeDocument/2006/relationships/hyperlink" Target="https://raad.ridderkerk.nl//Documenten/70-EvR-Regels-begraafplaats-en-WOO.pdf" TargetMode="External" /><Relationship Id="rId42" Type="http://schemas.openxmlformats.org/officeDocument/2006/relationships/hyperlink" Target="https://raad.ridderkerk.nl//Documenten/68-Antwoord-overdracht-automatische-incasso-OZB-5-5-2023.pdf" TargetMode="External" /><Relationship Id="rId43" Type="http://schemas.openxmlformats.org/officeDocument/2006/relationships/hyperlink" Target="https://raad.ridderkerk.nl//Documenten/68-LR-Overdracht-automatische-incasso-OZB.pdf" TargetMode="External" /><Relationship Id="rId44" Type="http://schemas.openxmlformats.org/officeDocument/2006/relationships/hyperlink" Target="https://raad.ridderkerk.nl//Documenten/66-Antwoord-actualisatie-Regioakkoord-Wonen-2022.pdf" TargetMode="External" /><Relationship Id="rId45" Type="http://schemas.openxmlformats.org/officeDocument/2006/relationships/hyperlink" Target="https://raad.ridderkerk.nl//Documenten/Bijlage-Onderbouwing-bod-ikv-Actualisatie-Regioakkoord-Wonen-2022.pdf" TargetMode="External" /><Relationship Id="rId46" Type="http://schemas.openxmlformats.org/officeDocument/2006/relationships/hyperlink" Target="https://raad.ridderkerk.nl//Documenten/Bijlage-Rapport-RIGO-Analyse-gemeentelijke-biedingen-Regioakkoord-2022.pdf" TargetMode="External" /><Relationship Id="rId47" Type="http://schemas.openxmlformats.org/officeDocument/2006/relationships/hyperlink" Target="https://raad.ridderkerk.nl//Documenten/66-Vertragingsbericht-actualisatie-Regioakkoord-2022.pdf" TargetMode="External" /><Relationship Id="rId54" Type="http://schemas.openxmlformats.org/officeDocument/2006/relationships/hyperlink" Target="https://raad.ridderkerk.nl//Documenten/66-CDA-Actualisatie-Regioakkoord-Wonen-2022.pdf" TargetMode="External" /><Relationship Id="rId55" Type="http://schemas.openxmlformats.org/officeDocument/2006/relationships/hyperlink" Target="https://raad.ridderkerk.nl//Documenten/Analyse-gemeentelijke-biedingen-Regioakkoord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