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wethouders, raads- en burgerleden Ridderkerk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Regelingen-verordeningen/Verordening-rechtspositie-wethouders-raads-en-burgerleden-Ridderkerk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