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Raadsleden en commissieleden Ridderkerk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Regelingen-verordeningen/Verordening-Rechtspositie-Raadsleden-en-commissieleden-Ridderkerk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